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Default"/>
        <w:ind w:left="360" w:hanging="0"/>
        <w:jc w:val="center"/>
        <w:rPr>
          <w:b/>
          <w:bCs/>
        </w:rPr>
      </w:pPr>
      <w:r>
        <w:rPr>
          <w:b/>
          <w:bCs/>
          <w:sz w:val="28"/>
          <w:szCs w:val="28"/>
        </w:rPr>
        <w:t xml:space="preserve">География </w:t>
      </w:r>
    </w:p>
    <w:p>
      <w:pPr>
        <w:pStyle w:val="Normal"/>
        <w:ind w:firstLine="720"/>
        <w:rPr>
          <w:sz w:val="28"/>
          <w:szCs w:val="28"/>
        </w:rPr>
      </w:pPr>
      <w:r>
        <w:rPr>
          <w:sz w:val="28"/>
          <w:szCs w:val="28"/>
        </w:rPr>
      </w:r>
    </w:p>
    <w:tbl>
      <w:tblPr>
        <w:tblW w:w="9460" w:type="dxa"/>
        <w:jc w:val="left"/>
        <w:tblInd w:w="58" w:type="dxa"/>
        <w:tblLayout w:type="fixed"/>
        <w:tblCellMar>
          <w:top w:w="28" w:type="dxa"/>
          <w:left w:w="28" w:type="dxa"/>
          <w:bottom w:w="28" w:type="dxa"/>
          <w:right w:w="28" w:type="dxa"/>
        </w:tblCellMar>
        <w:tblLook w:val="04a0"/>
      </w:tblPr>
      <w:tblGrid>
        <w:gridCol w:w="1507"/>
        <w:gridCol w:w="4824"/>
        <w:gridCol w:w="1984"/>
        <w:gridCol w:w="1144"/>
      </w:tblGrid>
      <w:tr>
        <w:trPr/>
        <w:tc>
          <w:tcPr>
            <w:tcW w:w="1507" w:type="dxa"/>
            <w:tcBorders>
              <w:top w:val="single" w:sz="2" w:space="0" w:color="000000"/>
              <w:left w:val="single" w:sz="2" w:space="0" w:color="000000"/>
              <w:bottom w:val="single" w:sz="2" w:space="0" w:color="000000"/>
            </w:tcBorders>
          </w:tcPr>
          <w:p>
            <w:pPr>
              <w:pStyle w:val="Style26"/>
              <w:widowControl w:val="false"/>
              <w:jc w:val="center"/>
              <w:rPr>
                <w:b/>
                <w:bCs/>
                <w:sz w:val="28"/>
                <w:szCs w:val="28"/>
              </w:rPr>
            </w:pPr>
            <w:r>
              <w:rPr>
                <w:b/>
                <w:bCs/>
                <w:sz w:val="28"/>
                <w:szCs w:val="28"/>
              </w:rPr>
              <w:t>Раздел</w:t>
            </w:r>
          </w:p>
        </w:tc>
        <w:tc>
          <w:tcPr>
            <w:tcW w:w="4824" w:type="dxa"/>
            <w:tcBorders>
              <w:top w:val="single" w:sz="2" w:space="0" w:color="000000"/>
              <w:left w:val="single" w:sz="2" w:space="0" w:color="000000"/>
              <w:bottom w:val="single" w:sz="2" w:space="0" w:color="000000"/>
            </w:tcBorders>
          </w:tcPr>
          <w:p>
            <w:pPr>
              <w:pStyle w:val="Style26"/>
              <w:widowControl w:val="false"/>
              <w:jc w:val="center"/>
              <w:rPr>
                <w:b/>
                <w:bCs/>
                <w:sz w:val="28"/>
                <w:szCs w:val="28"/>
              </w:rPr>
            </w:pPr>
            <w:r>
              <w:rPr>
                <w:b/>
                <w:bCs/>
                <w:sz w:val="28"/>
                <w:szCs w:val="28"/>
              </w:rPr>
              <w:t>Итоговые планируемые результаты</w:t>
            </w:r>
          </w:p>
        </w:tc>
        <w:tc>
          <w:tcPr>
            <w:tcW w:w="1984" w:type="dxa"/>
            <w:tcBorders>
              <w:top w:val="single" w:sz="2" w:space="0" w:color="000000"/>
              <w:left w:val="single" w:sz="2" w:space="0" w:color="000000"/>
              <w:bottom w:val="single" w:sz="2" w:space="0" w:color="000000"/>
            </w:tcBorders>
          </w:tcPr>
          <w:p>
            <w:pPr>
              <w:pStyle w:val="Style26"/>
              <w:widowControl w:val="false"/>
              <w:jc w:val="center"/>
              <w:rPr>
                <w:b/>
                <w:bCs/>
                <w:sz w:val="28"/>
                <w:szCs w:val="28"/>
              </w:rPr>
            </w:pPr>
            <w:r>
              <w:rPr>
                <w:b/>
                <w:bCs/>
                <w:sz w:val="28"/>
                <w:szCs w:val="28"/>
              </w:rPr>
              <w:t>Этап формирования</w:t>
            </w:r>
          </w:p>
        </w:tc>
        <w:tc>
          <w:tcPr>
            <w:tcW w:w="1144" w:type="dxa"/>
            <w:tcBorders>
              <w:top w:val="single" w:sz="2" w:space="0" w:color="000000"/>
              <w:left w:val="single" w:sz="2" w:space="0" w:color="000000"/>
              <w:bottom w:val="single" w:sz="2" w:space="0" w:color="000000"/>
              <w:right w:val="single" w:sz="2" w:space="0" w:color="000000"/>
            </w:tcBorders>
          </w:tcPr>
          <w:p>
            <w:pPr>
              <w:pStyle w:val="Style26"/>
              <w:widowControl w:val="false"/>
              <w:jc w:val="center"/>
              <w:rPr>
                <w:b/>
                <w:bCs/>
                <w:sz w:val="28"/>
                <w:szCs w:val="28"/>
              </w:rPr>
            </w:pPr>
            <w:r>
              <w:rPr>
                <w:b/>
                <w:bCs/>
                <w:sz w:val="28"/>
                <w:szCs w:val="28"/>
              </w:rPr>
              <w:t>Способ оценки</w:t>
            </w:r>
          </w:p>
        </w:tc>
      </w:tr>
      <w:tr>
        <w:trPr/>
        <w:tc>
          <w:tcPr>
            <w:tcW w:w="1507" w:type="dxa"/>
            <w:vMerge w:val="restart"/>
            <w:tcBorders>
              <w:left w:val="single" w:sz="2" w:space="0" w:color="000000"/>
              <w:bottom w:val="single" w:sz="2" w:space="0" w:color="000000"/>
            </w:tcBorders>
          </w:tcPr>
          <w:p>
            <w:pPr>
              <w:pStyle w:val="Normal"/>
              <w:widowControl w:val="false"/>
              <w:jc w:val="both"/>
              <w:rPr/>
            </w:pPr>
            <w:r>
              <w:rPr/>
              <w:t>Географическое изучение Земли</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t xml:space="preserve">Земля – планета </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t>Изображение земной поверхности</w:t>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t>Геосферы</w:t>
            </w:r>
          </w:p>
          <w:p>
            <w:pPr>
              <w:pStyle w:val="Normal"/>
              <w:widowControl w:val="false"/>
              <w:rPr/>
            </w:pPr>
            <w:r>
              <w:rPr/>
              <w:t>Литосфера</w:t>
            </w:r>
          </w:p>
        </w:tc>
        <w:tc>
          <w:tcPr>
            <w:tcW w:w="4824" w:type="dxa"/>
            <w:tcBorders>
              <w:left w:val="single" w:sz="2" w:space="0" w:color="000000"/>
              <w:bottom w:val="single" w:sz="2" w:space="0" w:color="000000"/>
            </w:tcBorders>
          </w:tcPr>
          <w:p>
            <w:pPr>
              <w:pStyle w:val="NormalWeb"/>
              <w:widowControl w:val="false"/>
              <w:spacing w:before="0" w:after="0"/>
              <w:rPr/>
            </w:pPr>
            <w:r>
              <w:rPr/>
              <w:t>приводить примеры географических объектов, процессов и явлений, изучаемых различными ветвями географической науки;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 фронтальная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приводить примеры методов исследования, применяемых в географии; 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различать вклад великих путешественников в географическое изучение Земли; описывать и сравнивать маршруты их путешествий;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характеризовать основные этапы истории формирования и изучения территории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top w:val="single" w:sz="4" w:space="0" w:color="000000"/>
              <w:left w:val="single" w:sz="2" w:space="0" w:color="000000"/>
              <w:bottom w:val="single" w:sz="2" w:space="0" w:color="000000"/>
            </w:tcBorders>
          </w:tcPr>
          <w:p>
            <w:pPr>
              <w:pStyle w:val="NormalWeb"/>
              <w:widowControl w:val="false"/>
              <w:spacing w:before="0" w:after="0"/>
              <w:rPr/>
            </w:pPr>
            <w:r>
              <w:rPr/>
              <w:t>приводить примеры влияния Солнца на мир живой и неживой природы; объяснять причины смены дня и ночи и времён года;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определять направления, расстояния по плану местности и по географическим картам, географические координаты по географическим картам;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различать понятия «план местности» и «географическая карта», параллель» и «меридиан»;</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различать понятия «земная кора»; «ядро», «мантия»; «минерал» и «горная порода»;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различать понятия «материковая» и «океаническая» земная кора; различать изученные минералы и горные породы, материковую и океаническую земную кору;</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показывать на карте и обозначать на контурной карте материки и океаны, крупные формы рельефа Земли; различать горы и равнины;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классифицировать формы рельефа суши по высоте и по внешнему облику; называть причины землетрясений и вулканических извержений; 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применять понятия «эпицентр землетрясения» и «очаг землетрясения» для решения познавательных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 классифицировать острова по происхождению;</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приводить примеры опасных природных явлений в литосфере и средств их предупреждения;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приводить примеры изменений в литосфере в результате деятельности человека на примере своей местности, России и мира;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приводить примеры действия внешних процессов рельефообразования и наличия полезных ископаемых в своей местности;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5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устанавливать (используя географические карты) взаимосвязи между движением литосферных плит и размещением крупных форм рельефа;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restart"/>
            <w:tcBorders>
              <w:left w:val="single" w:sz="2" w:space="0" w:color="000000"/>
              <w:bottom w:val="single" w:sz="2" w:space="0" w:color="000000"/>
            </w:tcBorders>
          </w:tcPr>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t>Атмосфера</w:t>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t>Гидросфера</w:t>
            </w:r>
          </w:p>
        </w:tc>
        <w:tc>
          <w:tcPr>
            <w:tcW w:w="4824" w:type="dxa"/>
            <w:tcBorders>
              <w:left w:val="single" w:sz="2" w:space="0" w:color="000000"/>
              <w:bottom w:val="single" w:sz="2" w:space="0" w:color="000000"/>
            </w:tcBorders>
          </w:tcPr>
          <w:p>
            <w:pPr>
              <w:pStyle w:val="NormalWeb"/>
              <w:widowControl w:val="false"/>
              <w:spacing w:before="0" w:after="0"/>
              <w:rPr/>
            </w:pPr>
            <w:r>
              <w:rPr/>
              <w:t>объяснять распространение по территории страны областей современного горообразования, землетрясений и вулканизма;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pPr>
            <w:r>
              <w:rPr/>
            </w:r>
          </w:p>
        </w:tc>
        <w:tc>
          <w:tcPr>
            <w:tcW w:w="4824" w:type="dxa"/>
            <w:tcBorders>
              <w:left w:val="single" w:sz="2" w:space="0" w:color="000000"/>
              <w:bottom w:val="single" w:sz="2" w:space="0" w:color="000000"/>
            </w:tcBorders>
          </w:tcPr>
          <w:p>
            <w:pPr>
              <w:pStyle w:val="NormalWeb"/>
              <w:widowControl w:val="false"/>
              <w:spacing w:before="0" w:after="0"/>
              <w:rPr/>
            </w:pPr>
            <w:r>
              <w:rPr/>
              <w:t>применять понятия «плита», «щит», «моренный холм», «бараньи лбы», «бархан», «дюна»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описывать состав, строение атмосферы;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 xml:space="preserve">Устно </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свойства воздуха; климаты Земли; климатообразующие факторы; 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виды атмосферных осадков; различать понятия «бризы» и «муссоны»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различать понятия «погода» и «климат»;</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понятия «атмосфера», «тропосфера», «стратосфера», «верхние слои атмосферы»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pPr>
            <w:r>
              <w:rPr/>
            </w:r>
          </w:p>
        </w:tc>
        <w:tc>
          <w:tcPr>
            <w:tcW w:w="4824" w:type="dxa"/>
            <w:tcBorders>
              <w:left w:val="single" w:sz="2" w:space="0" w:color="000000"/>
              <w:bottom w:val="single" w:sz="2" w:space="0" w:color="000000"/>
            </w:tcBorders>
          </w:tcPr>
          <w:p>
            <w:pPr>
              <w:pStyle w:val="Normal"/>
              <w:widowControl w:val="false"/>
              <w:jc w:val="both"/>
              <w:rPr/>
            </w:pPr>
            <w:r>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 называть границы биосферы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классифицировать воздушные массы Земли, типы климата по заданным показателям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объяснять образование тропических муссонов, пассатов тропических широт, западных ветров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описывать климат территории по климатограмме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объяснять влияние климатообразующих факторов на климатические особенности территории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проводить классификацию типов климата и почв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свойства вод отдельных частей Мирового океана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применять понятия «гидросфера», «круговорот воды», «цунами», «приливы и отливы»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классифицировать объекты гидросферы (моря, озёра, реки, подземные воды, болота, ледники) по заданным признакам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 xml:space="preserve">Устно </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питание и режим рек</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реки по заданным признакам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устанавливать причинно-следственные связи между питанием, режимом реки и климатом на территории речного бассейна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районов распространения многолетней мерзлоты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 xml:space="preserve">Устно </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называть причины образования цунами, приливов и отливов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океанические течения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restart"/>
            <w:tcBorders>
              <w:left w:val="single" w:sz="2" w:space="0" w:color="000000"/>
              <w:bottom w:val="single" w:sz="2" w:space="0" w:color="000000"/>
            </w:tcBorders>
          </w:tcPr>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rPr>
                <w:rFonts w:eastAsia="Calibri"/>
              </w:rPr>
            </w:pPr>
            <w:r>
              <w:rPr>
                <w:rFonts w:eastAsia="Calibri"/>
              </w:rPr>
              <w:t>Гео.оболочка, природные зоны, растительный и животный мир. почвы</w:t>
            </w:r>
          </w:p>
        </w:tc>
        <w:tc>
          <w:tcPr>
            <w:tcW w:w="4824" w:type="dxa"/>
            <w:tcBorders>
              <w:left w:val="single" w:sz="2" w:space="0" w:color="000000"/>
              <w:bottom w:val="single" w:sz="2" w:space="0" w:color="000000"/>
            </w:tcBorders>
          </w:tcPr>
          <w:p>
            <w:pPr>
              <w:pStyle w:val="Normal"/>
              <w:widowControl w:val="false"/>
              <w:jc w:val="both"/>
              <w:rPr/>
            </w:pPr>
            <w:r>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 фронтальная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приспособления живых организмов к среде обитания в разных природных зонах</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растительный и животный мир разных территорий Земли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объяснять взаимосвязи компонентов природы в природно-территориальном комплексе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особенности растительного и животного мира в различных природных зонах</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плодородие почв в различных природных зонах; 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называть: строение и свойства (целостность, зональность, ритмичность) географической оболочки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изученные процессы и явления, происходящие в географической оболочке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изменений в геосферах в результате деятельности человека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описывать закономерности изменения в пространстве рельефа, климата, внутренних вод и органического мира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restart"/>
            <w:tcBorders>
              <w:left w:val="single" w:sz="2" w:space="0" w:color="000000"/>
              <w:bottom w:val="single" w:sz="2" w:space="0" w:color="000000"/>
            </w:tcBorders>
          </w:tcPr>
          <w:p>
            <w:pPr>
              <w:pStyle w:val="Normal"/>
              <w:widowControl w:val="false"/>
              <w:jc w:val="both"/>
              <w:rPr>
                <w:rFonts w:eastAsia="Calibri"/>
              </w:rPr>
            </w:pPr>
            <w:r>
              <w:rPr>
                <w:rFonts w:eastAsia="Calibri"/>
              </w:rPr>
              <w:t>Географическое положение, районирование территории</w:t>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t>Геоэкология</w:t>
            </w:r>
          </w:p>
        </w:tc>
        <w:tc>
          <w:tcPr>
            <w:tcW w:w="4824" w:type="dxa"/>
            <w:tcBorders>
              <w:left w:val="single" w:sz="2" w:space="0" w:color="000000"/>
              <w:bottom w:val="single" w:sz="2" w:space="0" w:color="000000"/>
            </w:tcBorders>
          </w:tcPr>
          <w:p>
            <w:pPr>
              <w:pStyle w:val="Normal"/>
              <w:widowControl w:val="false"/>
              <w:jc w:val="both"/>
              <w:rPr/>
            </w:pPr>
            <w:r>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характеризовать географическое положение России с использованием информации из различных источников;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федеральные округа, крупные географические районы и макрорегионы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субъектов Российской Федерации разных видов и показывать их на географической карте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территории опережающего развития (ТОР), Арктическую зону и зону Севера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опасных природных явлений в геосферах и средств их предупреждения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инструментарий (способы) получения географической информации на разных этапах географического изучения Земли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6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объяснять особенности природы, населения и хозяйства отдельных территорий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restart"/>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использовать знания о населении материков и стран для решения различных учебных 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взаимодействия природы и общества в пределах отдельных территорий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оценивать степень благоприятности природных условий в пределах отдельных регионов страны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проводить типы природопользования классификацию природных ресурсов; распознавать</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tabs>
                <w:tab w:val="clear" w:pos="708"/>
                <w:tab w:val="left" w:pos="8232" w:leader="none"/>
              </w:tabs>
              <w:spacing w:before="0" w:after="0"/>
              <w:rPr/>
            </w:pPr>
            <w:r>
              <w:rPr/>
              <w:t xml:space="preserve">распознавать показатели, характеризующие состояние окружающей среды; </w:t>
              <w:tab/>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мер безопасности, в том числе для экономики семьи, в случае природных стихийных бедствий и техногенных катастроф</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рационального и нерационального природопользования; приводить примеры особо охраняемых природных территорий России и своего края, животных и растений, занесённых в Красную книгу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 xml:space="preserve">Устно </w:t>
            </w:r>
          </w:p>
        </w:tc>
      </w:tr>
      <w:tr>
        <w:trPr/>
        <w:tc>
          <w:tcPr>
            <w:tcW w:w="1507" w:type="dxa"/>
            <w:vMerge w:val="restart"/>
            <w:tcBorders>
              <w:left w:val="single" w:sz="2" w:space="0" w:color="000000"/>
              <w:bottom w:val="single" w:sz="2" w:space="0" w:color="000000"/>
            </w:tcBorders>
          </w:tcPr>
          <w:p>
            <w:pPr>
              <w:pStyle w:val="Normal"/>
              <w:widowControl w:val="false"/>
              <w:jc w:val="both"/>
              <w:rPr/>
            </w:pPr>
            <w:r>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адаптации человека к разнообразным природным условиям на территории страны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 xml:space="preserve">Устно </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rHeight w:val="1751" w:hRule="atLeast"/>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280"/>
              <w:rPr/>
            </w:pPr>
            <w:r>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pPr>
              <w:pStyle w:val="Normal"/>
              <w:widowControl w:val="false"/>
              <w:ind w:firstLine="708"/>
              <w:jc w:val="both"/>
              <w:rPr/>
            </w:pPr>
            <w:r>
              <w:rPr/>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приводить примеры объектов Всемирного наследия ЮНЕСКО и описывать их местоположение на географической карте;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restart"/>
            <w:tcBorders>
              <w:left w:val="single" w:sz="2" w:space="0" w:color="000000"/>
              <w:bottom w:val="single" w:sz="2" w:space="0" w:color="000000"/>
            </w:tcBorders>
          </w:tcPr>
          <w:p>
            <w:pPr>
              <w:pStyle w:val="Normal"/>
              <w:widowControl w:val="false"/>
              <w:jc w:val="both"/>
              <w:rPr>
                <w:rFonts w:eastAsia="Calibri"/>
              </w:rPr>
            </w:pPr>
            <w:r>
              <w:rPr>
                <w:rFonts w:eastAsia="Calibri"/>
              </w:rPr>
              <w:t xml:space="preserve">Население </w:t>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t>Хозяйство</w:t>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r>
          </w:p>
          <w:p>
            <w:pPr>
              <w:pStyle w:val="Normal"/>
              <w:widowControl w:val="false"/>
              <w:jc w:val="both"/>
              <w:rPr>
                <w:rFonts w:eastAsia="Calibri"/>
              </w:rPr>
            </w:pPr>
            <w:r>
              <w:rPr>
                <w:rFonts w:eastAsia="Calibri"/>
              </w:rPr>
              <w:t>Страны и регионы</w:t>
            </w:r>
          </w:p>
        </w:tc>
        <w:tc>
          <w:tcPr>
            <w:tcW w:w="4824" w:type="dxa"/>
            <w:tcBorders>
              <w:left w:val="single" w:sz="2" w:space="0" w:color="000000"/>
              <w:bottom w:val="single" w:sz="2" w:space="0" w:color="000000"/>
            </w:tcBorders>
          </w:tcPr>
          <w:p>
            <w:pPr>
              <w:pStyle w:val="Normal"/>
              <w:widowControl w:val="false"/>
              <w:jc w:val="both"/>
              <w:rPr/>
            </w:pPr>
            <w:r>
              <w:rPr/>
              <w:t>различать и сравнивать численность населения крупных стран мира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плотность населения различных территорий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применять понятие «плотность населения»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 xml:space="preserve">различать городские и сельские поселения;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приводить примеры крупнейших городов мира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 xml:space="preserve">приводить примеры мировых и национальных религий;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проводить языковую классификацию народов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основные виды хозяйственной деятельности людей на различных территориях</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определять страны по их существенным признакам;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сравнивать показатели воспроизводства и качества населения России с мировыми показателями и показателями других стран</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проводить классификацию населённых пунктов и регионов России по заданным основаниям;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ind w:firstLine="708"/>
              <w:jc w:val="both"/>
              <w:rPr/>
            </w:pPr>
            <w:r>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280"/>
              <w:rPr/>
            </w:pPr>
            <w:r>
              <w:rPr/>
              <w:t xml:space="preserve">различать природно-ресурсный, человеческий и производственный капитал; </w:t>
            </w:r>
          </w:p>
          <w:p>
            <w:pPr>
              <w:pStyle w:val="Normal"/>
              <w:widowControl w:val="false"/>
              <w:ind w:firstLine="708"/>
              <w:jc w:val="both"/>
              <w:rPr/>
            </w:pPr>
            <w:r>
              <w:rPr/>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различать виды транспорта и основные показатели их работы: грузооборот и пассажирооборот</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7класс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 xml:space="preserve">сравнивать особенности компонентов природы отдельных территорий страны;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 xml:space="preserve">объяснять особенности компонентов природы отдельных территорий страны;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8класс</w:t>
            </w:r>
          </w:p>
        </w:tc>
        <w:tc>
          <w:tcPr>
            <w:tcW w:w="1144" w:type="dxa"/>
            <w:tcBorders>
              <w:left w:val="single" w:sz="2" w:space="0" w:color="000000"/>
              <w:bottom w:val="single" w:sz="2" w:space="0" w:color="000000"/>
              <w:right w:val="single" w:sz="2" w:space="0" w:color="000000"/>
            </w:tcBorders>
          </w:tcPr>
          <w:p>
            <w:pPr>
              <w:pStyle w:val="Normal"/>
              <w:widowControl w:val="false"/>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называть географические процессы и явления, определяющие особенности природы страны, отдельных регионов и своей местности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8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restart"/>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t>объяснять географические различия населения и хозяйства территорий крупных регионов страны;</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tabs>
                <w:tab w:val="clear" w:pos="708"/>
                <w:tab w:val="left" w:pos="6494" w:leader="none"/>
              </w:tabs>
              <w:spacing w:before="0" w:after="0"/>
              <w:rPr/>
            </w:pPr>
            <w:r>
              <w:rPr/>
              <w:t>характеризовать место и роль России в мировом хозяйстве.</w:t>
              <w:tab/>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9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bl>
    <w:p>
      <w:pPr>
        <w:pStyle w:val="Normal"/>
        <w:tabs>
          <w:tab w:val="clear" w:pos="708"/>
          <w:tab w:val="left" w:pos="3138" w:leader="none"/>
        </w:tabs>
        <w:ind w:firstLine="720"/>
        <w:rPr>
          <w:sz w:val="28"/>
          <w:szCs w:val="28"/>
        </w:rPr>
      </w:pPr>
      <w:r>
        <w:rPr>
          <w:sz w:val="28"/>
          <w:szCs w:val="28"/>
        </w:rPr>
        <w:tab/>
      </w:r>
    </w:p>
    <w:p>
      <w:pPr>
        <w:pStyle w:val="Normal"/>
        <w:ind w:firstLine="720"/>
        <w:rPr>
          <w:sz w:val="28"/>
          <w:szCs w:val="28"/>
        </w:rPr>
      </w:pPr>
      <w:r>
        <w:rPr>
          <w:sz w:val="28"/>
          <w:szCs w:val="28"/>
        </w:rPr>
      </w:r>
    </w:p>
    <w:p>
      <w:pPr>
        <w:pStyle w:val="Normal"/>
        <w:ind w:firstLine="720"/>
        <w:rPr>
          <w:sz w:val="28"/>
          <w:szCs w:val="28"/>
        </w:rPr>
      </w:pPr>
      <w:r>
        <w:rPr>
          <w:sz w:val="28"/>
          <w:szCs w:val="28"/>
        </w:rPr>
      </w:r>
    </w:p>
    <w:p>
      <w:pPr>
        <w:pStyle w:val="Normal"/>
        <w:ind w:firstLine="720"/>
        <w:rPr>
          <w:sz w:val="28"/>
          <w:szCs w:val="28"/>
        </w:rPr>
      </w:pPr>
      <w:r>
        <w:rPr>
          <w:sz w:val="28"/>
          <w:szCs w:val="28"/>
        </w:rPr>
      </w:r>
    </w:p>
    <w:p>
      <w:pPr>
        <w:pStyle w:val="Normal"/>
        <w:ind w:firstLine="720"/>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r>
    </w:p>
    <w:sectPr>
      <w:type w:val="nextPage"/>
      <w:pgSz w:w="11906" w:h="16838"/>
      <w:pgMar w:left="1701"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6695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semiHidden/>
    <w:qFormat/>
    <w:rsid w:val="0096695b"/>
    <w:rPr/>
  </w:style>
  <w:style w:type="character" w:styleId="Style15" w:customStyle="1">
    <w:name w:val="Нижний колонтитул Знак"/>
    <w:basedOn w:val="DefaultParagraphFont"/>
    <w:uiPriority w:val="99"/>
    <w:semiHidden/>
    <w:qFormat/>
    <w:rsid w:val="0096695b"/>
    <w:rPr/>
  </w:style>
  <w:style w:type="character" w:styleId="Style16" w:customStyle="1">
    <w:name w:val="Основной текст Знак"/>
    <w:basedOn w:val="DefaultParagraphFont"/>
    <w:qFormat/>
    <w:rsid w:val="0096695b"/>
    <w:rPr>
      <w:rFonts w:ascii="Times New Roman" w:hAnsi="Times New Roman" w:eastAsia="Times New Roman" w:cs="Times New Roman"/>
      <w:sz w:val="24"/>
      <w:szCs w:val="24"/>
      <w:lang w:eastAsia="ru-RU"/>
    </w:rPr>
  </w:style>
  <w:style w:type="character" w:styleId="Style17" w:customStyle="1">
    <w:name w:val="Текст выноски Знак"/>
    <w:basedOn w:val="DefaultParagraphFont"/>
    <w:link w:val="BalloonText"/>
    <w:uiPriority w:val="99"/>
    <w:semiHidden/>
    <w:qFormat/>
    <w:rsid w:val="0096695b"/>
    <w:rPr>
      <w:rFonts w:ascii="Tahoma" w:hAnsi="Tahoma" w:eastAsia="Times New Roman" w:cs="Tahoma"/>
      <w:sz w:val="16"/>
      <w:szCs w:val="16"/>
      <w:lang w:eastAsia="ru-RU"/>
    </w:rPr>
  </w:style>
  <w:style w:type="paragraph" w:styleId="Style18" w:customStyle="1">
    <w:name w:val="Заголовок"/>
    <w:basedOn w:val="Normal"/>
    <w:next w:val="Style19"/>
    <w:qFormat/>
    <w:rsid w:val="0096695b"/>
    <w:pPr>
      <w:keepNext w:val="true"/>
      <w:spacing w:before="240" w:after="120"/>
    </w:pPr>
    <w:rPr>
      <w:rFonts w:ascii="Liberation Sans" w:hAnsi="Liberation Sans" w:eastAsia="Microsoft YaHei" w:cs="Lucida Sans"/>
      <w:sz w:val="28"/>
      <w:szCs w:val="28"/>
    </w:rPr>
  </w:style>
  <w:style w:type="paragraph" w:styleId="Style19">
    <w:name w:val="Body Text"/>
    <w:basedOn w:val="Normal"/>
    <w:link w:val="Style16"/>
    <w:rsid w:val="0096695b"/>
    <w:pPr>
      <w:spacing w:lineRule="auto" w:line="276" w:before="0" w:after="140"/>
    </w:pPr>
    <w:rPr/>
  </w:style>
  <w:style w:type="paragraph" w:styleId="Style20">
    <w:name w:val="List"/>
    <w:basedOn w:val="Style19"/>
    <w:rsid w:val="0096695b"/>
    <w:pPr/>
    <w:rPr>
      <w:rFonts w:cs="Lucida Sans"/>
    </w:rPr>
  </w:style>
  <w:style w:type="paragraph" w:styleId="Style21" w:customStyle="1">
    <w:name w:val="Caption"/>
    <w:basedOn w:val="Normal"/>
    <w:qFormat/>
    <w:rsid w:val="0096695b"/>
    <w:pPr>
      <w:suppressLineNumbers/>
      <w:spacing w:before="120" w:after="120"/>
    </w:pPr>
    <w:rPr>
      <w:rFonts w:cs="Lucida Sans"/>
      <w:i/>
      <w:iCs/>
    </w:rPr>
  </w:style>
  <w:style w:type="paragraph" w:styleId="Style22">
    <w:name w:val="Указатель"/>
    <w:basedOn w:val="Normal"/>
    <w:qFormat/>
    <w:pPr>
      <w:suppressLineNumbers/>
    </w:pPr>
    <w:rPr>
      <w:rFonts w:cs="Lucida Sans"/>
    </w:rPr>
  </w:style>
  <w:style w:type="paragraph" w:styleId="Style23">
    <w:name w:val="Колонтитул"/>
    <w:basedOn w:val="Normal"/>
    <w:qFormat/>
    <w:pPr/>
    <w:rPr/>
  </w:style>
  <w:style w:type="paragraph" w:styleId="Style24">
    <w:name w:val="Header"/>
    <w:basedOn w:val="Normal"/>
    <w:link w:val="Style14"/>
    <w:uiPriority w:val="99"/>
    <w:semiHidden/>
    <w:unhideWhenUsed/>
    <w:rsid w:val="0096695b"/>
    <w:pPr>
      <w:tabs>
        <w:tab w:val="clear" w:pos="708"/>
        <w:tab w:val="center" w:pos="4677" w:leader="none"/>
        <w:tab w:val="right" w:pos="9355" w:leader="none"/>
      </w:tabs>
    </w:pPr>
    <w:rPr/>
  </w:style>
  <w:style w:type="paragraph" w:styleId="Style25">
    <w:name w:val="Footer"/>
    <w:basedOn w:val="Normal"/>
    <w:link w:val="Style15"/>
    <w:uiPriority w:val="99"/>
    <w:semiHidden/>
    <w:unhideWhenUsed/>
    <w:rsid w:val="0096695b"/>
    <w:pPr>
      <w:tabs>
        <w:tab w:val="clear" w:pos="708"/>
        <w:tab w:val="center" w:pos="4677" w:leader="none"/>
        <w:tab w:val="right" w:pos="9355" w:leader="none"/>
      </w:tabs>
    </w:pPr>
    <w:rPr/>
  </w:style>
  <w:style w:type="paragraph" w:styleId="Index1">
    <w:name w:val="index 1"/>
    <w:basedOn w:val="Normal"/>
    <w:next w:val="Normal"/>
    <w:autoRedefine/>
    <w:uiPriority w:val="99"/>
    <w:semiHidden/>
    <w:unhideWhenUsed/>
    <w:qFormat/>
    <w:rsid w:val="0096695b"/>
    <w:pPr>
      <w:ind w:left="240" w:hanging="240"/>
    </w:pPr>
    <w:rPr/>
  </w:style>
  <w:style w:type="paragraph" w:styleId="Indexheading">
    <w:name w:val="index heading"/>
    <w:basedOn w:val="Normal"/>
    <w:qFormat/>
    <w:rsid w:val="0096695b"/>
    <w:pPr>
      <w:suppressLineNumbers/>
    </w:pPr>
    <w:rPr>
      <w:rFonts w:cs="Lucida Sans"/>
    </w:rPr>
  </w:style>
  <w:style w:type="paragraph" w:styleId="Default" w:customStyle="1">
    <w:name w:val="Default"/>
    <w:qFormat/>
    <w:rsid w:val="0096695b"/>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eastAsia="ru-RU" w:val="ru-RU" w:bidi="ar-SA"/>
    </w:rPr>
  </w:style>
  <w:style w:type="paragraph" w:styleId="Style26" w:customStyle="1">
    <w:name w:val="Содержимое таблицы"/>
    <w:basedOn w:val="Normal"/>
    <w:qFormat/>
    <w:rsid w:val="0096695b"/>
    <w:pPr>
      <w:widowControl w:val="false"/>
      <w:suppressLineNumbers/>
    </w:pPr>
    <w:rPr/>
  </w:style>
  <w:style w:type="paragraph" w:styleId="Style27" w:customStyle="1">
    <w:name w:val="Заголовок таблицы"/>
    <w:basedOn w:val="Style26"/>
    <w:qFormat/>
    <w:rsid w:val="0096695b"/>
    <w:pPr>
      <w:jc w:val="center"/>
    </w:pPr>
    <w:rPr>
      <w:b/>
      <w:bCs/>
    </w:rPr>
  </w:style>
  <w:style w:type="paragraph" w:styleId="BalloonText">
    <w:name w:val="Balloon Text"/>
    <w:basedOn w:val="Normal"/>
    <w:link w:val="Style17"/>
    <w:uiPriority w:val="99"/>
    <w:semiHidden/>
    <w:unhideWhenUsed/>
    <w:qFormat/>
    <w:rsid w:val="0096695b"/>
    <w:pPr/>
    <w:rPr>
      <w:rFonts w:ascii="Tahoma" w:hAnsi="Tahoma" w:cs="Tahoma"/>
      <w:sz w:val="16"/>
      <w:szCs w:val="16"/>
    </w:rPr>
  </w:style>
  <w:style w:type="paragraph" w:styleId="NormalWeb">
    <w:name w:val="Normal (Web)"/>
    <w:basedOn w:val="Normal"/>
    <w:uiPriority w:val="99"/>
    <w:unhideWhenUsed/>
    <w:qFormat/>
    <w:rsid w:val="00244447"/>
    <w:pPr>
      <w:suppressAutoHyphens w:val="false"/>
      <w:spacing w:beforeAutospacing="1" w:afterAutospacing="1"/>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e">
    <w:name w:val="Table Grid"/>
    <w:basedOn w:val="a1"/>
    <w:rsid w:val="0096695b"/>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EEA0B-DFA2-4B9D-ABA4-CD6F6C008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Application>LibreOffice/7.5.1.2$Windows_X86_64 LibreOffice_project/fcbaee479e84c6cd81291587d2ee68cba099e129</Application>
  <AppVersion>15.0000</AppVersion>
  <Pages>14</Pages>
  <Words>2946</Words>
  <Characters>22466</Characters>
  <CharactersWithSpaces>24977</CharactersWithSpaces>
  <Paragraphs>454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2023-08-22T11:01:00Z</dcterms:created>
  <dc:creator>сергей</dc:creator>
  <dc:description/>
  <dc:language>ru-RU</dc:language>
  <cp:lastModifiedBy/>
  <dcterms:modified xsi:type="dcterms:W3CDTF">2023-09-10T18:20:37Z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